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center"/>
        <w:rPr>
          <w:rFonts w:ascii="Georgia" w:cs="Georgia" w:eastAsia="Georgia" w:hAnsi="Georgia"/>
          <w:b w:val="1"/>
          <w:bCs w:val="1"/>
          <w:i w:val="1"/>
          <w:iCs w:val="1"/>
          <w:color w:val="222222"/>
          <w:sz w:val="56"/>
          <w:szCs w:val="56"/>
        </w:rPr>
      </w:pPr>
      <w:bookmarkStart w:colFirst="0" w:colLast="0" w:name="_cetvf0f8a7xy" w:id="0"/>
      <w:bookmarkEnd w:id="0"/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color w:val="222222"/>
          <w:sz w:val="56"/>
          <w:szCs w:val="56"/>
          <w:rtl w:val="0"/>
        </w:rPr>
        <w:t xml:space="preserve">Alastair ‘AJ’ Jamieson</w:t>
      </w:r>
    </w:p>
    <w:tbl>
      <w:tblPr>
        <w:tblStyle w:val="Table1"/>
        <w:tblW w:w="10875.0" w:type="dxa"/>
        <w:jc w:val="left"/>
        <w:tblLayout w:type="fixed"/>
        <w:tblLook w:val="0600"/>
      </w:tblPr>
      <w:tblGrid>
        <w:gridCol w:w="5268.070866141733"/>
        <w:gridCol w:w="5606.929133858268"/>
        <w:tblGridChange w:id="0">
          <w:tblGrid>
            <w:gridCol w:w="5268.070866141733"/>
            <w:gridCol w:w="5606.929133858268"/>
          </w:tblGrid>
        </w:tblGridChange>
      </w:tblGrid>
      <w:tr>
        <w:trPr>
          <w:cantSplit w:val="1"/>
          <w:trHeight w:val="312.944881889763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ind w:left="1417.3228346456694" w:right="20.905511811023985" w:firstLine="0"/>
              <w:jc w:val="center"/>
              <w:rPr>
                <w:rFonts w:ascii="Georgia" w:cs="Georgia" w:eastAsia="Georgia" w:hAnsi="Georgia"/>
                <w:color w:val="555555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Georgia" w:cs="Georgia" w:eastAsia="Georgia" w:hAnsi="Georgia"/>
                  <w:color w:val="444444"/>
                  <w:sz w:val="28"/>
                  <w:szCs w:val="28"/>
                  <w:rtl w:val="0"/>
                </w:rPr>
                <w:t xml:space="preserve">linkedin.com/in/aljamieson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ind w:right="1499.763779527559"/>
              <w:jc w:val="center"/>
              <w:rPr>
                <w:rFonts w:ascii="Georgia" w:cs="Georgia" w:eastAsia="Georgia" w:hAnsi="Georgia"/>
                <w:i w:val="1"/>
                <w:iCs w:val="1"/>
                <w:color w:val="444444"/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555555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Georgia" w:cs="Georgia" w:eastAsia="Georgia" w:hAnsi="Georgia"/>
                <w:color w:val="555555"/>
                <w:sz w:val="2"/>
                <w:szCs w:val="2"/>
                <w:rtl w:val="0"/>
              </w:rPr>
              <w:t xml:space="preserve"> </w:t>
            </w:r>
            <w:hyperlink r:id="rId7">
              <w:r w:rsidDel="00000000" w:rsidR="00000000" w:rsidRPr="00000000">
                <w:rPr>
                  <w:rFonts w:ascii="Georgia" w:cs="Georgia" w:eastAsia="Georgia" w:hAnsi="Georgia"/>
                  <w:color w:val="444444"/>
                  <w:sz w:val="28"/>
                  <w:szCs w:val="28"/>
                  <w:rtl w:val="0"/>
                </w:rPr>
                <w:t xml:space="preserve">alastair.jamieson.co</w:t>
              </w:r>
            </w:hyperlink>
            <w:r w:rsidDel="00000000" w:rsidR="00000000" w:rsidRPr="00000000">
              <w:rPr>
                <w:rFonts w:ascii="Georgia" w:cs="Georgia" w:eastAsia="Georgia" w:hAnsi="Georgia"/>
                <w:color w:val="444444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i w:val="1"/>
                <w:iCs w:val="1"/>
                <w:color w:val="444444"/>
                <w:sz w:val="18"/>
                <w:szCs w:val="18"/>
                <w:rtl w:val="0"/>
              </w:rPr>
              <w:t xml:space="preserve">online CV</w:t>
            </w:r>
          </w:p>
        </w:tc>
      </w:tr>
      <w:tr>
        <w:trPr>
          <w:cantSplit w:val="1"/>
          <w:trHeight w:val="312.944881889763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ind w:left="1417.3228346456694" w:right="20.905511811023985" w:firstLine="0"/>
              <w:jc w:val="center"/>
              <w:rPr>
                <w:rFonts w:ascii="Georgia" w:cs="Georgia" w:eastAsia="Georgia" w:hAnsi="Georgia"/>
                <w:color w:val="555555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444444"/>
                <w:sz w:val="28"/>
                <w:szCs w:val="28"/>
                <w:rtl w:val="0"/>
              </w:rPr>
              <w:t xml:space="preserve">+44 7966 258 262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ind w:right="1499.763779527559"/>
              <w:jc w:val="center"/>
              <w:rPr>
                <w:rFonts w:ascii="Georgia" w:cs="Georgia" w:eastAsia="Georgia" w:hAnsi="Georgia"/>
                <w:color w:val="555555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Georgia" w:cs="Georgia" w:eastAsia="Georgia" w:hAnsi="Georgia"/>
                  <w:color w:val="444444"/>
                  <w:sz w:val="28"/>
                  <w:szCs w:val="28"/>
                  <w:rtl w:val="0"/>
                </w:rPr>
                <w:t xml:space="preserve">alastair@jamieson.co</w:t>
              </w:r>
            </w:hyperlink>
            <w:r w:rsidDel="00000000" w:rsidR="00000000" w:rsidRPr="00000000">
              <w:rPr>
                <w:rFonts w:ascii="Georgia" w:cs="Georgia" w:eastAsia="Georgia" w:hAnsi="Georgia"/>
                <w:color w:val="444444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i w:val="1"/>
                <w:iCs w:val="1"/>
                <w:color w:val="444444"/>
                <w:sz w:val="18"/>
                <w:szCs w:val="18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2.944881889763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line="240" w:lineRule="auto"/>
              <w:jc w:val="center"/>
              <w:rPr>
                <w:rFonts w:ascii="Georgia" w:cs="Georgia" w:eastAsia="Georgia" w:hAnsi="Georgia"/>
                <w:color w:val="555555"/>
              </w:rPr>
            </w:pPr>
            <w:hyperlink r:id="rId9">
              <w:r w:rsidDel="00000000" w:rsidR="00000000" w:rsidRPr="00000000">
                <w:rPr>
                  <w:rFonts w:ascii="Georgia" w:cs="Georgia" w:eastAsia="Georgia" w:hAnsi="Georgia"/>
                  <w:color w:val="444444"/>
                  <w:sz w:val="26"/>
                  <w:szCs w:val="26"/>
                  <w:rtl w:val="0"/>
                </w:rPr>
                <w:t xml:space="preserve">Twickenham, London</w:t>
              </w:r>
            </w:hyperlink>
            <w:r w:rsidDel="00000000" w:rsidR="00000000" w:rsidRPr="00000000">
              <w:rPr>
                <w:rFonts w:ascii="Georgia" w:cs="Georgia" w:eastAsia="Georgia" w:hAnsi="Georgia"/>
                <w:color w:val="444444"/>
                <w:sz w:val="26"/>
                <w:szCs w:val="26"/>
                <w:rtl w:val="0"/>
              </w:rPr>
              <w:t xml:space="preserve"> (hybrid preferred)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Style w:val="Heading2"/>
        <w:keepNext w:val="0"/>
        <w:keepLines w:val="0"/>
        <w:rPr>
          <w:rFonts w:ascii="Georgia" w:cs="Georgia" w:eastAsia="Georgia" w:hAnsi="Georgia"/>
          <w:b w:val="1"/>
          <w:bCs w:val="1"/>
          <w:color w:val="222222"/>
          <w:sz w:val="40"/>
          <w:szCs w:val="40"/>
        </w:rPr>
      </w:pPr>
      <w:bookmarkStart w:colFirst="0" w:colLast="0" w:name="_38n6r0qbmidu" w:id="1"/>
      <w:bookmarkEnd w:id="1"/>
      <w:r w:rsidDel="00000000" w:rsidR="00000000" w:rsidRPr="00000000">
        <w:rPr>
          <w:rtl w:val="0"/>
        </w:rPr>
        <w:t xml:space="preserve">Overview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lineRule="auto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Transformational technical leader empowering product-engineering departments to deliver customer-centric and scalable solutions, achieving company goals with security at the forefront.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lineRule="auto"/>
        <w:rPr>
          <w:rFonts w:ascii="Georgia" w:cs="Georgia" w:eastAsia="Georgia" w:hAnsi="Georgia"/>
          <w:i w:val="1"/>
          <w:iCs w:val="1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555555"/>
          <w:sz w:val="24"/>
          <w:szCs w:val="24"/>
          <w:rtl w:val="0"/>
        </w:rPr>
        <w:t xml:space="preserve">AI: engineering efficiency trial, completed Google’s AI Fundamentals course, using on side-projects.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0" w:line="240" w:lineRule="auto"/>
        <w:rPr>
          <w:rFonts w:ascii="Georgia" w:cs="Georgia" w:eastAsia="Georgia" w:hAnsi="Georgia"/>
          <w:b w:val="1"/>
          <w:bCs w:val="1"/>
          <w:color w:val="222222"/>
        </w:rPr>
      </w:pPr>
      <w:bookmarkStart w:colFirst="0" w:colLast="0" w:name="_xf5ii7x9sci6" w:id="2"/>
      <w:bookmarkEnd w:id="2"/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rtl w:val="0"/>
        </w:rPr>
        <w:t xml:space="preserve">Recent Accomplishments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Drove an in-depth security audit at Holland &amp; Barrett’s H&amp;B&amp;Me, followed by complete mitigation or large reduction of all 32 findings within 3 months.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Scaled Holland &amp; Barrett’s H&amp;B&amp;Me Technology area from ~20 engineers to 57 engineers (Flutter, Go, ReactJS, QA, DevOps, Data, architects), incl. 7 Technical Leads, within 9 months.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Delivered end-to-end test automation (Maestro) for Holland &amp; Barrett’s H&amp;B&amp;Me app, from scratch, covering 100% of the automatable test-cases, catching 6 major bugs in the 1st 6 weeks.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Successfully delivered 2 large technical migrations at So Energy; a customer care portal (Vue3) to increase first contact resolution and a legacy Ruby monolith rebuild (to Kotlin microservices on Google Cloud) to increase stability and speed of maintenance and delivering new features.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Initially pivoted So Energy squads to deliver the migrations then reshaped to business-aligned squads, focusing on rapid innovation to validate business hypotheses then deliver at pace.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Successfully navigated Ometria (React, Python, Golang, AWS) through Black Friday weekends, ensuring the platform stayed up, stable and secure with millions of orders being placed.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Implemented DORA delivery metrics at Ometria for tribes to understand and improve their performance and bottlenecks, resulting in a 4x increase in deployment frequency.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Led </w:t>
      </w: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Flyt’s</w:t>
      </w: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 (PHP) technical delivery of 1k+ restaurant locations assisting acquisition by Just Eat.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Hands-on design and implementation of Flyt’s alerting tool (Node, NoSQL), used by delivery partners, restaurants and operations staff; handling 3.2m orders pw for 16k restaurants.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Built top-line revenues and achieved goals for Loyale clients; an early client grew revenues by 78% over 2 years, another client doubled marketing-qualified leads after 1 week of consultancy.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Reported to MoPowered’s CEO while directing multiple teams (C#, SQL) to deliver 94 mobile commerce sites on the SaaS platform in 18 months assisting MoPowered’s IPO.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Led Nuance teams in Twickenham, Bengaluru and Seattle to deliver a solution for Vodafone UK that deflected up to 40% of calls to customer care resulting in direct savings to Vodafone.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rPr>
          <w:rFonts w:ascii="Georgia" w:cs="Georgia" w:eastAsia="Georgia" w:hAnsi="Georgia"/>
          <w:b w:val="1"/>
          <w:bCs w:val="1"/>
          <w:color w:val="222222"/>
        </w:rPr>
      </w:pPr>
      <w:bookmarkStart w:colFirst="0" w:colLast="0" w:name="_ql56fzyokv1f" w:id="3"/>
      <w:bookmarkEnd w:id="3"/>
      <w:r w:rsidDel="00000000" w:rsidR="00000000" w:rsidRPr="00000000">
        <w:rPr>
          <w:sz w:val="44"/>
          <w:szCs w:val="44"/>
          <w:rtl w:val="0"/>
        </w:rPr>
        <w:t xml:space="preserve">Core Competencies</w:t>
      </w:r>
      <w:r w:rsidDel="00000000" w:rsidR="00000000" w:rsidRPr="00000000">
        <w:rPr>
          <w:rtl w:val="0"/>
        </w:rPr>
      </w:r>
    </w:p>
    <w:tbl>
      <w:tblPr>
        <w:tblStyle w:val="Table2"/>
        <w:tblW w:w="10935.0" w:type="dxa"/>
        <w:jc w:val="left"/>
        <w:tblLayout w:type="fixed"/>
        <w:tblLook w:val="0600"/>
      </w:tblPr>
      <w:tblGrid>
        <w:gridCol w:w="6150"/>
        <w:gridCol w:w="4785"/>
        <w:tblGridChange w:id="0">
          <w:tblGrid>
            <w:gridCol w:w="6150"/>
            <w:gridCol w:w="4785"/>
          </w:tblGrid>
        </w:tblGridChange>
      </w:tblGrid>
      <w:tr>
        <w:trPr>
          <w:cantSplit w:val="0"/>
          <w:trHeight w:val="369.6377952755906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pBdr>
                <w:top w:color="auto" w:space="0" w:sz="0" w:val="none"/>
                <w:left w:color="auto" w:space="13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00" w:line="240" w:lineRule="auto"/>
              <w:ind w:left="566.9291338582675" w:hanging="360"/>
              <w:rPr>
                <w:rFonts w:ascii="Georgia" w:cs="Georgia" w:eastAsia="Georgia" w:hAnsi="Georgia"/>
                <w:color w:val="555555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555555"/>
                <w:sz w:val="24"/>
                <w:szCs w:val="24"/>
                <w:rtl w:val="0"/>
              </w:rPr>
              <w:t xml:space="preserve">Structuring ProdEng departments to achieve goals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pBdr>
                <w:top w:color="auto" w:space="0" w:sz="0" w:val="none"/>
                <w:left w:color="auto" w:space="13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00" w:line="240" w:lineRule="auto"/>
              <w:ind w:left="425.19685039370046" w:right="-96.02362204724272" w:hanging="360"/>
              <w:rPr>
                <w:rFonts w:ascii="Georgia" w:cs="Georgia" w:eastAsia="Georgia" w:hAnsi="Georgia"/>
                <w:color w:val="555555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555555"/>
                <w:sz w:val="24"/>
                <w:szCs w:val="24"/>
                <w:rtl w:val="0"/>
              </w:rPr>
              <w:t xml:space="preserve">Leading, mentoring &amp; inspiring teams</w:t>
            </w:r>
          </w:p>
        </w:tc>
      </w:tr>
      <w:tr>
        <w:trPr>
          <w:cantSplit w:val="0"/>
          <w:trHeight w:val="369.6377952755906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pBdr>
                <w:top w:color="auto" w:space="0" w:sz="0" w:val="none"/>
                <w:left w:color="auto" w:space="13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00" w:line="240" w:lineRule="auto"/>
              <w:ind w:left="566.9291338582675" w:hanging="360"/>
              <w:rPr>
                <w:rFonts w:ascii="Georgia" w:cs="Georgia" w:eastAsia="Georgia" w:hAnsi="Georgia"/>
                <w:color w:val="555555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555555"/>
                <w:sz w:val="24"/>
                <w:szCs w:val="24"/>
                <w:rtl w:val="0"/>
              </w:rPr>
              <w:t xml:space="preserve">Implementing Kanban/SCRUM variations of agile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pBdr>
                <w:top w:color="auto" w:space="0" w:sz="0" w:val="none"/>
                <w:left w:color="auto" w:space="13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00" w:line="240" w:lineRule="auto"/>
              <w:ind w:left="425.19685039370046" w:right="-96.02362204724272" w:hanging="360"/>
              <w:rPr>
                <w:rFonts w:ascii="Georgia" w:cs="Georgia" w:eastAsia="Georgia" w:hAnsi="Georgia"/>
                <w:color w:val="555555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555555"/>
                <w:sz w:val="24"/>
                <w:szCs w:val="24"/>
                <w:rtl w:val="0"/>
              </w:rPr>
              <w:t xml:space="preserve">Directing co-located &amp; offshore teams</w:t>
            </w:r>
          </w:p>
        </w:tc>
      </w:tr>
      <w:tr>
        <w:trPr>
          <w:cantSplit w:val="0"/>
          <w:trHeight w:val="369.6377952755906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pBdr>
                <w:top w:color="auto" w:space="0" w:sz="0" w:val="none"/>
                <w:left w:color="auto" w:space="13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00" w:line="240" w:lineRule="auto"/>
              <w:ind w:left="566.9291338582675" w:hanging="360"/>
              <w:rPr>
                <w:rFonts w:ascii="Georgia" w:cs="Georgia" w:eastAsia="Georgia" w:hAnsi="Georgia"/>
                <w:color w:val="555555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555555"/>
                <w:sz w:val="24"/>
                <w:szCs w:val="24"/>
                <w:rtl w:val="0"/>
              </w:rPr>
              <w:t xml:space="preserve">Regulatory compliance for data security &amp; payments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pBdr>
                <w:top w:color="auto" w:space="0" w:sz="0" w:val="none"/>
                <w:left w:color="auto" w:space="13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00" w:line="240" w:lineRule="auto"/>
              <w:ind w:left="425.19685039370046" w:right="-96.02362204724272" w:hanging="360"/>
              <w:rPr>
                <w:rFonts w:ascii="Georgia" w:cs="Georgia" w:eastAsia="Georgia" w:hAnsi="Georgia"/>
                <w:color w:val="555555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555555"/>
                <w:sz w:val="24"/>
                <w:szCs w:val="24"/>
                <w:rtl w:val="0"/>
              </w:rPr>
              <w:t xml:space="preserve">Certified ScrumMaster (CSM)</w:t>
            </w:r>
          </w:p>
        </w:tc>
      </w:tr>
    </w:tbl>
    <w:p w:rsidR="00000000" w:rsidDel="00000000" w:rsidP="00000000" w:rsidRDefault="00000000" w:rsidRPr="00000000" w14:paraId="0000001F">
      <w:pPr>
        <w:pStyle w:val="Heading2"/>
        <w:keepNext w:val="0"/>
        <w:keepLines w:val="0"/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="240" w:lineRule="auto"/>
        <w:rPr>
          <w:rFonts w:ascii="Georgia" w:cs="Georgia" w:eastAsia="Georgia" w:hAnsi="Georgia"/>
          <w:b w:val="1"/>
          <w:bCs w:val="1"/>
          <w:color w:val="222222"/>
          <w:sz w:val="36"/>
          <w:szCs w:val="36"/>
        </w:rPr>
      </w:pPr>
      <w:bookmarkStart w:colFirst="0" w:colLast="0" w:name="_18pwy7b5wtgf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rPr>
          <w:rFonts w:ascii="Georgia" w:cs="Georgia" w:eastAsia="Georgia" w:hAnsi="Georgia"/>
          <w:b w:val="1"/>
          <w:bCs w:val="1"/>
          <w:color w:val="222222"/>
          <w:sz w:val="36"/>
          <w:szCs w:val="36"/>
        </w:rPr>
      </w:pPr>
      <w:bookmarkStart w:colFirst="0" w:colLast="0" w:name="_w6qqri80udvp" w:id="5"/>
      <w:bookmarkEnd w:id="5"/>
      <w:r w:rsidDel="00000000" w:rsidR="00000000" w:rsidRPr="00000000">
        <w:rPr>
          <w:rtl w:val="0"/>
        </w:rPr>
        <w:t xml:space="preserve">Recent 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60" w:before="180" w:line="240" w:lineRule="auto"/>
        <w:rPr>
          <w:rFonts w:ascii="Georgia" w:cs="Georgia" w:eastAsia="Georgia" w:hAnsi="Georgia"/>
          <w:b w:val="1"/>
          <w:bCs w:val="1"/>
          <w:i w:val="1"/>
          <w:iCs w:val="1"/>
          <w:color w:val="222222"/>
          <w:sz w:val="30"/>
          <w:szCs w:val="30"/>
        </w:rPr>
      </w:pPr>
      <w:bookmarkStart w:colFirst="0" w:colLast="0" w:name="_ev65p1hg9d7o" w:id="6"/>
      <w:bookmarkEnd w:id="6"/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color w:val="222222"/>
          <w:sz w:val="31"/>
          <w:szCs w:val="31"/>
          <w:rtl w:val="0"/>
        </w:rPr>
        <w:t xml:space="preserve">Holland &amp; Barrett, London (hybrid) NOV 2024 - JAN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200" w:before="200" w:lineRule="auto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H&amp;B&amp;Me, a scaleup inside Holland &amp; Barrett, added quality years to life via a behaviour change app.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200" w:before="200" w:lineRule="auto"/>
        <w:rPr>
          <w:rFonts w:ascii="Georgia" w:cs="Georgia" w:eastAsia="Georgia" w:hAnsi="Georgia"/>
          <w:i w:val="1"/>
          <w:iCs w:val="1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555555"/>
          <w:sz w:val="24"/>
          <w:szCs w:val="24"/>
          <w:rtl w:val="0"/>
        </w:rPr>
        <w:t xml:space="preserve">Regulatory aspects:  GDPR, Special Category Data (highly sensitive healthcare data), Data Protection Impact Assessments and scoping assessment to consider SOC2, ISO27001 and ISO27701.</w:t>
      </w:r>
    </w:p>
    <w:p w:rsidR="00000000" w:rsidDel="00000000" w:rsidP="00000000" w:rsidRDefault="00000000" w:rsidRPr="00000000" w14:paraId="00000024">
      <w:pPr>
        <w:pStyle w:val="Heading4"/>
        <w:keepNext w:val="0"/>
        <w:keepLines w:val="0"/>
        <w:rPr>
          <w:rFonts w:ascii="Georgia" w:cs="Georgia" w:eastAsia="Georgia" w:hAnsi="Georgia"/>
          <w:b w:val="1"/>
          <w:bCs w:val="1"/>
          <w:i w:val="1"/>
          <w:iCs w:val="1"/>
          <w:sz w:val="28"/>
          <w:szCs w:val="28"/>
        </w:rPr>
      </w:pPr>
      <w:bookmarkStart w:colFirst="0" w:colLast="0" w:name="_sbmjxojpn0i8" w:id="7"/>
      <w:bookmarkEnd w:id="7"/>
      <w:r w:rsidDel="00000000" w:rsidR="00000000" w:rsidRPr="00000000">
        <w:rPr>
          <w:rtl w:val="0"/>
        </w:rPr>
        <w:t xml:space="preserve">H&amp;B&amp;Me Head of Technology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Reported to the SLT and gained buy-in for technical roadmaps by translating complex technical topics to non-technical leaders, within the context of our broader business strategy.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Prepared to scale the app for millions of customers by identifying bottlenecks, planning the technical changes and scaling the DevOps team with a near-shore delivery partner.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Defined and executed on the technology strategy, working closely with Product leadership to interleave technical ambitions with product roadmaps to achieve overall business goals.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Radically improved the security of customer data, starting with an in-depth security audit then mitigating/reducing all audit findings and rolling out significantly tighter access to our tools.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Strong focus on people leadership, with a filter for excellence when hiring, maintaining culture as we rapidly scaled and successfully championed promotion for one of our lead engineers.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Set technical standards for excellence, security, stability and efficiency.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Started an AI trial for engineering efficiency, after lengthy persuasion with our DPO and CISO.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60" w:before="0" w:line="240" w:lineRule="auto"/>
        <w:rPr>
          <w:rFonts w:ascii="Georgia" w:cs="Georgia" w:eastAsia="Georgia" w:hAnsi="Georgia"/>
          <w:b w:val="1"/>
          <w:bCs w:val="1"/>
          <w:i w:val="1"/>
          <w:iCs w:val="1"/>
          <w:color w:val="222222"/>
          <w:sz w:val="31"/>
          <w:szCs w:val="31"/>
        </w:rPr>
      </w:pPr>
      <w:bookmarkStart w:colFirst="0" w:colLast="0" w:name="_owat9zypptp2" w:id="8"/>
      <w:bookmarkEnd w:id="8"/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color w:val="222222"/>
          <w:sz w:val="31"/>
          <w:szCs w:val="31"/>
          <w:rtl w:val="0"/>
        </w:rPr>
        <w:t xml:space="preserve">Freelance Consulting, London (hybrid) MAR 2024 - OCT 2024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200" w:before="200" w:lineRule="auto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Freelance consultancy services for technical product-focused SMEs to holistically achieve goals.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Completed GTM strategy and initial launch of a mobile solution for human-elephant coexistence with On the Edge Conservation (London) and Nature Conservation Foundation (India).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Consultancy on product strategy and team structure (pro-bono for 2 early stage startups).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rPr>
          <w:rFonts w:ascii="Georgia" w:cs="Georgia" w:eastAsia="Georgia" w:hAnsi="Georgia"/>
          <w:b w:val="1"/>
          <w:bCs w:val="1"/>
          <w:i w:val="1"/>
          <w:iCs w:val="1"/>
          <w:color w:val="222222"/>
          <w:sz w:val="31"/>
          <w:szCs w:val="31"/>
        </w:rPr>
      </w:pPr>
      <w:bookmarkStart w:colFirst="0" w:colLast="0" w:name="_9wjvm87ychxf" w:id="9"/>
      <w:bookmarkEnd w:id="9"/>
      <w:r w:rsidDel="00000000" w:rsidR="00000000" w:rsidRPr="00000000">
        <w:rPr>
          <w:rtl w:val="0"/>
        </w:rPr>
        <w:t xml:space="preserve">So Energy, London (hybrid) NOV 2022 - FEB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lineRule="auto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A fast-growing supplier of gas and 100% renewable electricity with a customer-centric approach.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lineRule="auto"/>
        <w:rPr>
          <w:rFonts w:ascii="Georgia" w:cs="Georgia" w:eastAsia="Georgia" w:hAnsi="Georgia"/>
          <w:i w:val="1"/>
          <w:iCs w:val="1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555555"/>
          <w:sz w:val="24"/>
          <w:szCs w:val="24"/>
          <w:rtl w:val="0"/>
        </w:rPr>
        <w:t xml:space="preserve">Regulatory aspects: GDPR, PCI-DSS, consumer protection, energy metering and billing regulations.</w:t>
      </w:r>
    </w:p>
    <w:p w:rsidR="00000000" w:rsidDel="00000000" w:rsidP="00000000" w:rsidRDefault="00000000" w:rsidRPr="00000000" w14:paraId="00000033">
      <w:pPr>
        <w:pStyle w:val="Heading4"/>
        <w:keepNext w:val="0"/>
        <w:keepLines w:val="0"/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0" w:line="240" w:lineRule="auto"/>
        <w:rPr>
          <w:rFonts w:ascii="Georgia" w:cs="Georgia" w:eastAsia="Georgia" w:hAnsi="Georgia"/>
          <w:b w:val="1"/>
          <w:bCs w:val="1"/>
          <w:i w:val="1"/>
          <w:iCs w:val="1"/>
          <w:sz w:val="28"/>
          <w:szCs w:val="28"/>
        </w:rPr>
      </w:pPr>
      <w:bookmarkStart w:colFirst="0" w:colLast="0" w:name="_4yvlvzgf68gw" w:id="10"/>
      <w:bookmarkEnd w:id="10"/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8"/>
          <w:szCs w:val="28"/>
          <w:rtl w:val="0"/>
        </w:rPr>
        <w:t xml:space="preserve">Head of Software Engineering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Reported to the SLT, led the department with 9 squads (tech: Vue3, Kotlin, Ruby, k8s, DevOps)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Defined the technology strategy; primarily digital transformation of legacy tech, reducing incident count and early use of AI coding for non-regulated areas of our products.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Pivoted ProdEng to skillset squads in 2023H1 to successfully deliver large migrations of the customer care portal (Vue3) and a legacy Ruby monolith to Kotlin microservices (Google Cloud).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Created the Engineering career ladder, leading to 3 objectively validated senior promotions.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Improved observability, alerting, incident run-books, incident post-mortems and follow-through on post-incident actions, resulting in 64% less incidents per quarter.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60" w:before="300" w:line="240" w:lineRule="auto"/>
        <w:rPr>
          <w:rFonts w:ascii="Georgia" w:cs="Georgia" w:eastAsia="Georgia" w:hAnsi="Georgia"/>
          <w:b w:val="1"/>
          <w:bCs w:val="1"/>
          <w:i w:val="1"/>
          <w:iCs w:val="1"/>
          <w:color w:val="222222"/>
          <w:sz w:val="31"/>
          <w:szCs w:val="31"/>
        </w:rPr>
      </w:pPr>
      <w:bookmarkStart w:colFirst="0" w:colLast="0" w:name="_otxrtk7txavv" w:id="11"/>
      <w:bookmarkEnd w:id="11"/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color w:val="222222"/>
          <w:sz w:val="31"/>
          <w:szCs w:val="31"/>
          <w:rtl w:val="0"/>
        </w:rPr>
        <w:t xml:space="preserve">Flipdish, Ireland (remote-first, London) JUN 2022 - OCT 2022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Helping food businesses thrive in today’s world of online ordering, the web and the smartphone.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lineRule="auto"/>
        <w:rPr>
          <w:rFonts w:ascii="Georgia" w:cs="Georgia" w:eastAsia="Georgia" w:hAnsi="Georgia"/>
          <w:i w:val="1"/>
          <w:iCs w:val="1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555555"/>
          <w:sz w:val="24"/>
          <w:szCs w:val="24"/>
          <w:rtl w:val="0"/>
        </w:rPr>
        <w:t xml:space="preserve">Short tenure: Flipdish ran low on funding and made large cuts to headcount.</w:t>
      </w:r>
    </w:p>
    <w:p w:rsidR="00000000" w:rsidDel="00000000" w:rsidP="00000000" w:rsidRDefault="00000000" w:rsidRPr="00000000" w14:paraId="0000003C">
      <w:pPr>
        <w:pStyle w:val="Heading4"/>
        <w:keepNext w:val="0"/>
        <w:keepLines w:val="0"/>
        <w:rPr>
          <w:rFonts w:ascii="Georgia" w:cs="Georgia" w:eastAsia="Georgia" w:hAnsi="Georgia"/>
          <w:b w:val="1"/>
          <w:bCs w:val="1"/>
          <w:i w:val="1"/>
          <w:iCs w:val="1"/>
          <w:sz w:val="28"/>
          <w:szCs w:val="28"/>
        </w:rPr>
      </w:pPr>
      <w:bookmarkStart w:colFirst="0" w:colLast="0" w:name="_yg4edzxeyvn6" w:id="12"/>
      <w:bookmarkEnd w:id="12"/>
      <w:r w:rsidDel="00000000" w:rsidR="00000000" w:rsidRPr="00000000">
        <w:rPr>
          <w:rtl w:val="0"/>
        </w:rPr>
        <w:t xml:space="preserve">Director of Software Engineering (Integrations)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Reported to the CEO, led a vertical with ~40 engineers (tech: React, .NET, SQL, Azure, DevOps)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Led workshops to break up a highly-coupled monolith to increase test automation/coverage.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Owned engineering hiring with a strong filter for excellence, backed by GIA and HPTI test data.</w:t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60" w:before="180" w:line="240" w:lineRule="auto"/>
        <w:rPr>
          <w:rFonts w:ascii="Georgia" w:cs="Georgia" w:eastAsia="Georgia" w:hAnsi="Georgia"/>
          <w:b w:val="1"/>
          <w:bCs w:val="1"/>
          <w:i w:val="1"/>
          <w:iCs w:val="1"/>
          <w:color w:val="222222"/>
          <w:sz w:val="31"/>
          <w:szCs w:val="31"/>
        </w:rPr>
      </w:pPr>
      <w:bookmarkStart w:colFirst="0" w:colLast="0" w:name="_esi34otkbou6" w:id="13"/>
      <w:bookmarkEnd w:id="13"/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color w:val="222222"/>
          <w:sz w:val="31"/>
          <w:szCs w:val="31"/>
          <w:rtl w:val="0"/>
        </w:rPr>
        <w:t xml:space="preserve">Freelance Consulting, London (hybrid) SEP 2021 - JUN 2022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200" w:lineRule="auto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Freelance consultancy services for technical product-focused SMEs to holistically achieve goals.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Advised on company goals, technical and marketing strategy, team composition, agile variations, technical security, analytics, high-level product roadmap and customer discovery.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Initial consultation to On the Edge Conservation (London) and Nature Conservation Foundation (India) to solve a human-elephant coexistence problem (completed in 2024).</w:t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60" w:before="180" w:line="240" w:lineRule="auto"/>
        <w:rPr>
          <w:rFonts w:ascii="Georgia" w:cs="Georgia" w:eastAsia="Georgia" w:hAnsi="Georgia"/>
          <w:b w:val="1"/>
          <w:bCs w:val="1"/>
          <w:i w:val="1"/>
          <w:iCs w:val="1"/>
          <w:color w:val="222222"/>
          <w:sz w:val="31"/>
          <w:szCs w:val="31"/>
        </w:rPr>
      </w:pPr>
      <w:bookmarkStart w:colFirst="0" w:colLast="0" w:name="_aktrorkqygtv" w:id="14"/>
      <w:bookmarkEnd w:id="14"/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color w:val="222222"/>
          <w:sz w:val="31"/>
          <w:szCs w:val="31"/>
          <w:rtl w:val="0"/>
        </w:rPr>
        <w:t xml:space="preserve">Ometria, London (remote-first) NOV 2019 -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color w:val="222222"/>
          <w:sz w:val="31"/>
          <w:szCs w:val="31"/>
          <w:rtl w:val="0"/>
        </w:rPr>
        <w:t xml:space="preserve">JUN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color w:val="222222"/>
          <w:sz w:val="31"/>
          <w:szCs w:val="31"/>
          <w:rtl w:val="0"/>
        </w:rPr>
        <w:t xml:space="preserve"> 2021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Ometria uses their SaaS marketing platform with AI-powered customer insight and cross-channel marketing to “create marketing experiences that customers will love” for large online retailers.</w:t>
      </w:r>
    </w:p>
    <w:p w:rsidR="00000000" w:rsidDel="00000000" w:rsidP="00000000" w:rsidRDefault="00000000" w:rsidRPr="00000000" w14:paraId="00000046">
      <w:pPr>
        <w:pStyle w:val="Heading4"/>
        <w:keepNext w:val="0"/>
        <w:keepLines w:val="0"/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0" w:line="240" w:lineRule="auto"/>
        <w:rPr>
          <w:rFonts w:ascii="Georgia" w:cs="Georgia" w:eastAsia="Georgia" w:hAnsi="Georgia"/>
          <w:b w:val="1"/>
          <w:bCs w:val="1"/>
          <w:i w:val="1"/>
          <w:iCs w:val="1"/>
          <w:sz w:val="28"/>
          <w:szCs w:val="28"/>
        </w:rPr>
      </w:pPr>
      <w:bookmarkStart w:colFirst="0" w:colLast="0" w:name="_w7dy1hnqbvki" w:id="15"/>
      <w:bookmarkEnd w:id="15"/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8"/>
          <w:szCs w:val="28"/>
          <w:rtl w:val="0"/>
        </w:rPr>
        <w:t xml:space="preserve">Director of Software Engineering (Growth)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Reported to the VP of Engineering, executing the Engineering growth strategy with 3 tribes (tech: React, Python, Node.js, Golang, SQL, NoSQL, AWS, k8s, Snowflake, DevOps)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Owned the incident management initiative, continually improving how Ometria responded, communicated, wrote post-mortems and conducted incident retrospectives.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Implemented a coach/champion model for data analytics and QA to give a consistent and data-driven approach across all squads to continually improve technical delivery.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rPr>
          <w:rFonts w:ascii="Georgia" w:cs="Georgia" w:eastAsia="Georgia" w:hAnsi="Georgia"/>
          <w:b w:val="1"/>
          <w:bCs w:val="1"/>
          <w:i w:val="1"/>
          <w:iCs w:val="1"/>
          <w:color w:val="222222"/>
          <w:sz w:val="31"/>
          <w:szCs w:val="31"/>
        </w:rPr>
      </w:pPr>
      <w:bookmarkStart w:colFirst="0" w:colLast="0" w:name="_ghznjhqvxwne" w:id="16"/>
      <w:bookmarkEnd w:id="16"/>
      <w:r w:rsidDel="00000000" w:rsidR="00000000" w:rsidRPr="00000000">
        <w:rPr>
          <w:rtl w:val="0"/>
        </w:rPr>
        <w:t xml:space="preserve">Flyt / Just Eat, London (hybrid) APR 2018 - OCT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Flyt is a platform to help the world’s top food delivery companies to work with the largest restaurant partners seamlessly through POS integrations on a global scale.</w:t>
      </w:r>
    </w:p>
    <w:p w:rsidR="00000000" w:rsidDel="00000000" w:rsidP="00000000" w:rsidRDefault="00000000" w:rsidRPr="00000000" w14:paraId="0000004C">
      <w:pPr>
        <w:pStyle w:val="Heading4"/>
        <w:keepNext w:val="0"/>
        <w:keepLines w:val="0"/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0" w:line="240" w:lineRule="auto"/>
        <w:rPr>
          <w:rFonts w:ascii="Georgia" w:cs="Georgia" w:eastAsia="Georgia" w:hAnsi="Georgia"/>
          <w:b w:val="1"/>
          <w:bCs w:val="1"/>
          <w:i w:val="1"/>
          <w:iCs w:val="1"/>
          <w:sz w:val="28"/>
          <w:szCs w:val="28"/>
        </w:rPr>
      </w:pPr>
      <w:bookmarkStart w:colFirst="0" w:colLast="0" w:name="_bxdf5hw7guxf" w:id="17"/>
      <w:bookmarkEnd w:id="17"/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8"/>
          <w:szCs w:val="28"/>
          <w:rtl w:val="0"/>
        </w:rPr>
        <w:t xml:space="preserve">Head of Activation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Reported to the CEO, building and executing on the activation strategy to assist acquisition by Just Eat in 2019 (tech: Typescript, PHP, Node.js, Golang, SQL, NoSQL)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Close working relationships with commercial, operations, technical and product teams at Just Eat, Uber Eats, Nando’s, GBK, Mitchell &amp; Butlers and more.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Technical leadership by example for on-shore and near-shore Senior Engineers, Customer Success and L2/L3 support functions. Frequently diving deep on challenging technical issues.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Recruited, on-boarded and mentored Senior Engineers and Technical Project Managers.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Led cross-functional squads to deliver on SMART goals, rolling out 1000+ new locations, sunsetting legacy services and servicing retained merchants.</w:t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60" w:before="180" w:line="240" w:lineRule="auto"/>
        <w:rPr>
          <w:rFonts w:ascii="Georgia" w:cs="Georgia" w:eastAsia="Georgia" w:hAnsi="Georgia"/>
          <w:b w:val="1"/>
          <w:bCs w:val="1"/>
          <w:i w:val="1"/>
          <w:iCs w:val="1"/>
          <w:color w:val="222222"/>
          <w:sz w:val="31"/>
          <w:szCs w:val="31"/>
        </w:rPr>
      </w:pPr>
      <w:bookmarkStart w:colFirst="0" w:colLast="0" w:name="_x90b6ib1bs63" w:id="18"/>
      <w:bookmarkEnd w:id="1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60" w:before="180" w:line="240" w:lineRule="auto"/>
        <w:rPr>
          <w:rFonts w:ascii="Georgia" w:cs="Georgia" w:eastAsia="Georgia" w:hAnsi="Georgia"/>
          <w:b w:val="1"/>
          <w:bCs w:val="1"/>
          <w:i w:val="1"/>
          <w:iCs w:val="1"/>
          <w:color w:val="222222"/>
          <w:sz w:val="31"/>
          <w:szCs w:val="31"/>
        </w:rPr>
      </w:pPr>
      <w:bookmarkStart w:colFirst="0" w:colLast="0" w:name="_o3n5sg5dssqa" w:id="19"/>
      <w:bookmarkEnd w:id="19"/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color w:val="222222"/>
          <w:sz w:val="31"/>
          <w:szCs w:val="31"/>
          <w:rtl w:val="0"/>
        </w:rPr>
        <w:t xml:space="preserve">Loyale, London (hybrid) JAN 2015 - APR 2018</w:t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200" w:before="200" w:lineRule="auto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Loyale was two-fold; a micro-startup offering digital loyalty solutions and a freelance consultancy for technical product-focused SMEs to holistically achieve goals.</w:t>
      </w:r>
    </w:p>
    <w:p w:rsidR="00000000" w:rsidDel="00000000" w:rsidP="00000000" w:rsidRDefault="00000000" w:rsidRPr="00000000" w14:paraId="00000055">
      <w:pPr>
        <w:pStyle w:val="Heading4"/>
        <w:keepNext w:val="0"/>
        <w:keepLines w:val="0"/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0" w:line="240" w:lineRule="auto"/>
        <w:rPr>
          <w:rFonts w:ascii="Georgia" w:cs="Georgia" w:eastAsia="Georgia" w:hAnsi="Georgia"/>
          <w:b w:val="1"/>
          <w:bCs w:val="1"/>
          <w:i w:val="1"/>
          <w:iCs w:val="1"/>
          <w:sz w:val="28"/>
          <w:szCs w:val="28"/>
        </w:rPr>
      </w:pPr>
      <w:bookmarkStart w:colFirst="0" w:colLast="0" w:name="_oapgdnjqgp6o" w:id="20"/>
      <w:bookmarkEnd w:id="20"/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8"/>
          <w:szCs w:val="28"/>
          <w:rtl w:val="0"/>
        </w:rPr>
        <w:t xml:space="preserve">Founder, Head of Product and Engineering, Growth Consultant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240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Owned the product roadmap to help SMEs with customer acquisition/retention. One client increased their top-line revenue by 78% over 2 years which they attributed to Loyale technology.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240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Designed and built a loyalty app MVP in 2 weeks to test the market (Firebase, Cordova), then a white-label marketing platform to segment content to customers via multiple channels.</w:t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60" w:before="180" w:line="240" w:lineRule="auto"/>
        <w:rPr>
          <w:rFonts w:ascii="Georgia" w:cs="Georgia" w:eastAsia="Georgia" w:hAnsi="Georgia"/>
          <w:b w:val="1"/>
          <w:bCs w:val="1"/>
          <w:i w:val="1"/>
          <w:iCs w:val="1"/>
          <w:color w:val="222222"/>
          <w:sz w:val="31"/>
          <w:szCs w:val="31"/>
        </w:rPr>
      </w:pPr>
      <w:bookmarkStart w:colFirst="0" w:colLast="0" w:name="_tmqw5xee777n" w:id="21"/>
      <w:bookmarkEnd w:id="21"/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color w:val="222222"/>
          <w:sz w:val="31"/>
          <w:szCs w:val="31"/>
          <w:rtl w:val="0"/>
        </w:rPr>
        <w:t xml:space="preserve">MoBank / MoPowered, London (in-office) FEB 2012 - DEC 2014</w:t>
      </w:r>
    </w:p>
    <w:p w:rsidR="00000000" w:rsidDel="00000000" w:rsidP="00000000" w:rsidRDefault="00000000" w:rsidRPr="00000000" w14:paraId="00000059">
      <w:pPr>
        <w:spacing w:after="200" w:before="200" w:lineRule="auto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MoPowered</w:t>
      </w: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built a multi-tenant mobile e-commerce SaaS/cloud platform with PCI-compliant secure mobile payment for online SME and enterprise retailers like Next, SuperDry and Waterstones.</w:t>
      </w:r>
    </w:p>
    <w:p w:rsidR="00000000" w:rsidDel="00000000" w:rsidP="00000000" w:rsidRDefault="00000000" w:rsidRPr="00000000" w14:paraId="0000005A">
      <w:pPr>
        <w:pStyle w:val="Heading4"/>
        <w:keepNext w:val="0"/>
        <w:keepLines w:val="0"/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0" w:line="240" w:lineRule="auto"/>
        <w:rPr>
          <w:rFonts w:ascii="Georgia" w:cs="Georgia" w:eastAsia="Georgia" w:hAnsi="Georgia"/>
          <w:b w:val="1"/>
          <w:bCs w:val="1"/>
          <w:i w:val="1"/>
          <w:iCs w:val="1"/>
          <w:sz w:val="28"/>
          <w:szCs w:val="28"/>
        </w:rPr>
      </w:pPr>
      <w:bookmarkStart w:colFirst="0" w:colLast="0" w:name="_dcqmr87vdq40" w:id="22"/>
      <w:bookmarkEnd w:id="22"/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8"/>
          <w:szCs w:val="28"/>
          <w:rtl w:val="0"/>
        </w:rPr>
        <w:t xml:space="preserve">Director of Technical Operations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240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Reported to the CEO, directing on-shore and near-shore teams to deliver almost 100 SME sites in the leadup to Mopowered’s IPO on the London Stock Exchange AIM (tech: .NET, Azure)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240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Rolled out tooling and process to reduce demo effort eightfold and overall project delivery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180" w:line="240" w:lineRule="auto"/>
        <w:rPr>
          <w:rFonts w:ascii="Georgia" w:cs="Georgia" w:eastAsia="Georgia" w:hAnsi="Georgia"/>
          <w:b w:val="1"/>
          <w:bCs w:val="1"/>
          <w:i w:val="1"/>
          <w:iCs w:val="1"/>
          <w:color w:val="222222"/>
          <w:sz w:val="31"/>
          <w:szCs w:val="31"/>
        </w:rPr>
      </w:pPr>
      <w:bookmarkStart w:colFirst="0" w:colLast="0" w:name="_8zf6hpopjmx9" w:id="23"/>
      <w:bookmarkEnd w:id="23"/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color w:val="222222"/>
          <w:sz w:val="31"/>
          <w:szCs w:val="31"/>
          <w:rtl w:val="0"/>
        </w:rPr>
        <w:t xml:space="preserve">SNAPin / Nuance, London (hybrid) JUN 2008 - FEB 2012</w:t>
      </w:r>
    </w:p>
    <w:p w:rsidR="00000000" w:rsidDel="00000000" w:rsidP="00000000" w:rsidRDefault="00000000" w:rsidRPr="00000000" w14:paraId="0000005E">
      <w:p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lineRule="auto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SNAPin Software, acquired by Nuance, delivered innovative mobile care solutions to enterprises, embedded on mobile devices at the point of manufacture and launched via patented call intercept.</w:t>
      </w:r>
    </w:p>
    <w:p w:rsidR="00000000" w:rsidDel="00000000" w:rsidP="00000000" w:rsidRDefault="00000000" w:rsidRPr="00000000" w14:paraId="0000005F">
      <w:pPr>
        <w:pStyle w:val="Heading4"/>
        <w:keepNext w:val="0"/>
        <w:keepLines w:val="0"/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0" w:line="240" w:lineRule="auto"/>
        <w:rPr>
          <w:rFonts w:ascii="Georgia" w:cs="Georgia" w:eastAsia="Georgia" w:hAnsi="Georgia"/>
          <w:b w:val="1"/>
          <w:bCs w:val="1"/>
          <w:i w:val="1"/>
          <w:iCs w:val="1"/>
          <w:sz w:val="28"/>
          <w:szCs w:val="28"/>
        </w:rPr>
      </w:pPr>
      <w:bookmarkStart w:colFirst="0" w:colLast="0" w:name="_8cty2uajg07t" w:id="24"/>
      <w:bookmarkEnd w:id="24"/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8"/>
          <w:szCs w:val="28"/>
          <w:rtl w:val="0"/>
        </w:rPr>
        <w:t xml:space="preserve">Technical Lead / Software Development Manager, Professional Services</w:t>
      </w:r>
    </w:p>
    <w:p w:rsidR="00000000" w:rsidDel="00000000" w:rsidP="00000000" w:rsidRDefault="00000000" w:rsidRPr="00000000" w14:paraId="00000060">
      <w:pPr>
        <w:numPr>
          <w:ilvl w:val="0"/>
          <w:numId w:val="7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240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Built and mentored cross-functional technical teams through challenging deployments.</w:t>
      </w:r>
    </w:p>
    <w:p w:rsidR="00000000" w:rsidDel="00000000" w:rsidP="00000000" w:rsidRDefault="00000000" w:rsidRPr="00000000" w14:paraId="00000061">
      <w:pPr>
        <w:numPr>
          <w:ilvl w:val="0"/>
          <w:numId w:val="7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240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Guided co-located and offshore teams in London, Bengaluru and Seattle. Made strategic technical and business decisions for concurrent deployments.</w:t>
      </w:r>
    </w:p>
    <w:p w:rsidR="00000000" w:rsidDel="00000000" w:rsidP="00000000" w:rsidRDefault="00000000" w:rsidRPr="00000000" w14:paraId="00000062">
      <w:pPr>
        <w:numPr>
          <w:ilvl w:val="0"/>
          <w:numId w:val="7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240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Delivered solutions across mobile platforms for enterprise clients; Vodafone UK (20 million subscribers), MetroPCS (8m), Vodafone ES (17m) and IB Systems/SoftBank in Japan (23m).</w:t>
      </w:r>
    </w:p>
    <w:p w:rsidR="00000000" w:rsidDel="00000000" w:rsidP="00000000" w:rsidRDefault="00000000" w:rsidRPr="00000000" w14:paraId="00000063">
      <w:pPr>
        <w:pStyle w:val="Heading2"/>
        <w:keepNext w:val="0"/>
        <w:keepLines w:val="0"/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200" w:lineRule="auto"/>
        <w:rPr>
          <w:rFonts w:ascii="Georgia" w:cs="Georgia" w:eastAsia="Georgia" w:hAnsi="Georgia"/>
          <w:b w:val="1"/>
          <w:bCs w:val="1"/>
          <w:color w:val="222222"/>
        </w:rPr>
      </w:pPr>
      <w:bookmarkStart w:colFirst="0" w:colLast="0" w:name="_34tp4ofokcpi" w:id="25"/>
      <w:bookmarkEnd w:id="25"/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rtl w:val="0"/>
        </w:rPr>
        <w:t xml:space="preserve">Courses and Qualifications</w:t>
      </w:r>
    </w:p>
    <w:p w:rsidR="00000000" w:rsidDel="00000000" w:rsidP="00000000" w:rsidRDefault="00000000" w:rsidRPr="00000000" w14:paraId="00000064">
      <w:pPr>
        <w:numPr>
          <w:ilvl w:val="0"/>
          <w:numId w:val="8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00" w:line="312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AI Fundamentals - Google</w:t>
      </w:r>
    </w:p>
    <w:p w:rsidR="00000000" w:rsidDel="00000000" w:rsidP="00000000" w:rsidRDefault="00000000" w:rsidRPr="00000000" w14:paraId="00000065">
      <w:pPr>
        <w:numPr>
          <w:ilvl w:val="0"/>
          <w:numId w:val="8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MBA Senior Leader Apprenticeship (paused at 20%) - Keele University, Stoke-on-Trent</w:t>
      </w:r>
    </w:p>
    <w:p w:rsidR="00000000" w:rsidDel="00000000" w:rsidP="00000000" w:rsidRDefault="00000000" w:rsidRPr="00000000" w14:paraId="00000066">
      <w:pPr>
        <w:numPr>
          <w:ilvl w:val="0"/>
          <w:numId w:val="8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Behaviours of Inclusion, People Development, Leading Change and Strategic Thinking - Lifelabs</w:t>
      </w:r>
    </w:p>
    <w:p w:rsidR="00000000" w:rsidDel="00000000" w:rsidP="00000000" w:rsidRDefault="00000000" w:rsidRPr="00000000" w14:paraId="00000067">
      <w:pPr>
        <w:numPr>
          <w:ilvl w:val="0"/>
          <w:numId w:val="8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AgilePM - APMG International, London</w:t>
      </w:r>
    </w:p>
    <w:p w:rsidR="00000000" w:rsidDel="00000000" w:rsidP="00000000" w:rsidRDefault="00000000" w:rsidRPr="00000000" w14:paraId="00000068">
      <w:pPr>
        <w:numPr>
          <w:ilvl w:val="0"/>
          <w:numId w:val="8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Certified ScrumMaster (CSM) - Scrum Alliance, London</w:t>
      </w:r>
    </w:p>
    <w:p w:rsidR="00000000" w:rsidDel="00000000" w:rsidP="00000000" w:rsidRDefault="00000000" w:rsidRPr="00000000" w14:paraId="00000069">
      <w:pPr>
        <w:numPr>
          <w:ilvl w:val="0"/>
          <w:numId w:val="8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Payment Card Industry and Data Security Standards (PCI-DSS) - 2-sec, London</w:t>
      </w:r>
    </w:p>
    <w:p w:rsidR="00000000" w:rsidDel="00000000" w:rsidP="00000000" w:rsidRDefault="00000000" w:rsidRPr="00000000" w14:paraId="0000006A">
      <w:pPr>
        <w:numPr>
          <w:ilvl w:val="0"/>
          <w:numId w:val="8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BE Engineering, Honours: Software, Electronics &amp; Leadership - University of Canterbury, NZ</w:t>
      </w:r>
    </w:p>
    <w:p w:rsidR="00000000" w:rsidDel="00000000" w:rsidP="00000000" w:rsidRDefault="00000000" w:rsidRPr="00000000" w14:paraId="0000006B">
      <w:pPr>
        <w:numPr>
          <w:ilvl w:val="0"/>
          <w:numId w:val="8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BSc Science, Honours: Quantum Physics &amp; Astronomy - University of Canterbury, New Zealand</w:t>
      </w:r>
    </w:p>
    <w:p w:rsidR="00000000" w:rsidDel="00000000" w:rsidP="00000000" w:rsidRDefault="00000000" w:rsidRPr="00000000" w14:paraId="0000006C">
      <w:pPr>
        <w:pStyle w:val="Heading2"/>
        <w:keepNext w:val="0"/>
        <w:keepLines w:val="0"/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200" w:lineRule="auto"/>
        <w:rPr>
          <w:rFonts w:ascii="Georgia" w:cs="Georgia" w:eastAsia="Georgia" w:hAnsi="Georgia"/>
          <w:b w:val="1"/>
          <w:bCs w:val="1"/>
          <w:color w:val="222222"/>
        </w:rPr>
      </w:pPr>
      <w:bookmarkStart w:colFirst="0" w:colLast="0" w:name="_by8gyb886p2f" w:id="26"/>
      <w:bookmarkEnd w:id="26"/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rtl w:val="0"/>
        </w:rPr>
        <w:t xml:space="preserve">Volunteering</w:t>
      </w:r>
    </w:p>
    <w:p w:rsidR="00000000" w:rsidDel="00000000" w:rsidP="00000000" w:rsidRDefault="00000000" w:rsidRPr="00000000" w14:paraId="0000006D">
      <w:pPr>
        <w:numPr>
          <w:ilvl w:val="0"/>
          <w:numId w:val="8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00" w:line="312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COVID-19 Community Support and Vaccination Steward, NHS Volunteer Responder 2020-23</w:t>
      </w:r>
    </w:p>
    <w:p w:rsidR="00000000" w:rsidDel="00000000" w:rsidP="00000000" w:rsidRDefault="00000000" w:rsidRPr="00000000" w14:paraId="0000006E">
      <w:pPr>
        <w:numPr>
          <w:ilvl w:val="0"/>
          <w:numId w:val="8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Mentor, co-ordinator and judge, The Conservation Project and Bright Tide Hackathons 2020-23</w:t>
      </w:r>
    </w:p>
    <w:p w:rsidR="00000000" w:rsidDel="00000000" w:rsidP="00000000" w:rsidRDefault="00000000" w:rsidRPr="00000000" w14:paraId="0000006F">
      <w:pPr>
        <w:numPr>
          <w:ilvl w:val="0"/>
          <w:numId w:val="8"/>
        </w:num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ind w:left="566.9291338582675" w:hanging="360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555555"/>
          <w:sz w:val="24"/>
          <w:szCs w:val="24"/>
          <w:rtl w:val="0"/>
        </w:rPr>
        <w:t xml:space="preserve">Operations Specialist and Assistance Specialist, Crisis at Christmas 2017, 2018, 2019 &amp; 2022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283.46456692913387" w:top="396.85039370078744" w:left="510.236220472441" w:right="510.23622047244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auto" w:space="0" w:sz="0" w:val="none"/>
        <w:left w:color="auto" w:space="13" w:sz="0" w:val="none"/>
        <w:bottom w:color="auto" w:space="0" w:sz="0" w:val="none"/>
        <w:right w:color="auto" w:space="0" w:sz="0" w:val="none"/>
        <w:between w:color="auto" w:space="0" w:sz="0" w:val="none"/>
      </w:pBdr>
      <w:shd w:fill="ffffff" w:val="clear"/>
      <w:spacing w:after="180" w:line="240" w:lineRule="auto"/>
    </w:pPr>
    <w:rPr>
      <w:rFonts w:ascii="Georgia" w:cs="Georgia" w:eastAsia="Georgia" w:hAnsi="Georgia"/>
      <w:b w:val="1"/>
      <w:bCs w:val="1"/>
      <w:color w:val="222222"/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auto" w:space="0" w:sz="0" w:val="none"/>
        <w:left w:color="auto" w:space="13" w:sz="0" w:val="none"/>
        <w:bottom w:color="auto" w:space="0" w:sz="0" w:val="none"/>
        <w:right w:color="auto" w:space="0" w:sz="0" w:val="none"/>
        <w:between w:color="auto" w:space="0" w:sz="0" w:val="none"/>
      </w:pBdr>
      <w:shd w:fill="ffffff" w:val="clear"/>
      <w:spacing w:after="120" w:before="240" w:line="240" w:lineRule="auto"/>
    </w:pPr>
    <w:rPr>
      <w:rFonts w:ascii="Georgia" w:cs="Georgia" w:eastAsia="Georgia" w:hAnsi="Georgia"/>
      <w:b w:val="1"/>
      <w:bCs w:val="1"/>
      <w:i w:val="1"/>
      <w:iCs w:val="1"/>
      <w:color w:val="222222"/>
      <w:sz w:val="31"/>
      <w:szCs w:val="31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color="auto" w:space="0" w:sz="0" w:val="none"/>
        <w:left w:color="auto" w:space="13" w:sz="0" w:val="none"/>
        <w:bottom w:color="auto" w:space="0" w:sz="0" w:val="none"/>
        <w:right w:color="auto" w:space="0" w:sz="0" w:val="none"/>
        <w:between w:color="auto" w:space="0" w:sz="0" w:val="none"/>
      </w:pBdr>
      <w:shd w:fill="ffffff" w:val="clear"/>
      <w:spacing w:after="180" w:line="240" w:lineRule="auto"/>
    </w:pPr>
    <w:rPr>
      <w:rFonts w:ascii="Georgia" w:cs="Georgia" w:eastAsia="Georgia" w:hAnsi="Georgia"/>
      <w:b w:val="1"/>
      <w:bCs w:val="1"/>
      <w:i w:val="1"/>
      <w:iCs w:val="1"/>
      <w:color w:val="666666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oo.gl/maps/qTBdYSBPD63JGp6R7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linkedin.com/in/aljamieson/" TargetMode="External"/><Relationship Id="rId7" Type="http://schemas.openxmlformats.org/officeDocument/2006/relationships/hyperlink" Target="https://alastair.jamieson.co" TargetMode="External"/><Relationship Id="rId8" Type="http://schemas.openxmlformats.org/officeDocument/2006/relationships/hyperlink" Target="mailto:alastair@jamieson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